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6C" w:rsidRPr="00A3410A" w:rsidRDefault="008A6C1F" w:rsidP="000A5BF3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0A5BF3" w:rsidRPr="00A3410A">
        <w:rPr>
          <w:rFonts w:ascii="PT Astra Serif" w:hAnsi="PT Astra Serif" w:cs="Times New Roman"/>
          <w:sz w:val="28"/>
          <w:szCs w:val="28"/>
        </w:rPr>
        <w:t xml:space="preserve"> </w:t>
      </w:r>
      <w:r w:rsidR="00280A0C" w:rsidRPr="00A3410A">
        <w:rPr>
          <w:rFonts w:ascii="PT Astra Serif" w:hAnsi="PT Astra Serif" w:cs="Times New Roman"/>
          <w:sz w:val="28"/>
          <w:szCs w:val="28"/>
        </w:rPr>
        <w:t>6</w:t>
      </w:r>
    </w:p>
    <w:p w:rsidR="000A5BF3" w:rsidRPr="00A3410A" w:rsidRDefault="000A5BF3" w:rsidP="000A5BF3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B84690" w:rsidRPr="00A3410A" w:rsidRDefault="00684036" w:rsidP="0084229D">
      <w:pPr>
        <w:spacing w:after="0" w:line="240" w:lineRule="auto"/>
        <w:jc w:val="center"/>
        <w:rPr>
          <w:rFonts w:ascii="PT Astra Serif" w:hAnsi="PT Astra Serif" w:cs="Times New Roman"/>
          <w:b/>
          <w:color w:val="00642D"/>
          <w:sz w:val="28"/>
          <w:szCs w:val="28"/>
        </w:rPr>
      </w:pP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>Крупные и</w:t>
      </w:r>
      <w:r w:rsidR="008A6C1F" w:rsidRPr="00A3410A">
        <w:rPr>
          <w:rFonts w:ascii="PT Astra Serif" w:hAnsi="PT Astra Serif" w:cs="Times New Roman"/>
          <w:b/>
          <w:color w:val="00642D"/>
          <w:sz w:val="28"/>
          <w:szCs w:val="28"/>
        </w:rPr>
        <w:t>нвестиционные про</w:t>
      </w:r>
      <w:r w:rsidR="00B84690" w:rsidRPr="00A3410A">
        <w:rPr>
          <w:rFonts w:ascii="PT Astra Serif" w:hAnsi="PT Astra Serif" w:cs="Times New Roman"/>
          <w:b/>
          <w:color w:val="00642D"/>
          <w:sz w:val="28"/>
          <w:szCs w:val="28"/>
        </w:rPr>
        <w:t>екты, реализуемые на территории</w:t>
      </w:r>
    </w:p>
    <w:p w:rsidR="005B3FC4" w:rsidRPr="00A3410A" w:rsidRDefault="004C59FB" w:rsidP="0084229D">
      <w:pPr>
        <w:spacing w:after="0" w:line="240" w:lineRule="auto"/>
        <w:jc w:val="center"/>
        <w:rPr>
          <w:rFonts w:ascii="PT Astra Serif" w:hAnsi="PT Astra Serif" w:cs="Times New Roman"/>
          <w:b/>
          <w:color w:val="00642D"/>
          <w:sz w:val="28"/>
          <w:szCs w:val="28"/>
        </w:rPr>
      </w:pP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>Томской области в 2020</w:t>
      </w:r>
      <w:r w:rsidR="005B3FC4" w:rsidRPr="00A3410A">
        <w:rPr>
          <w:rFonts w:ascii="PT Astra Serif" w:hAnsi="PT Astra Serif" w:cs="Times New Roman"/>
          <w:b/>
          <w:color w:val="00642D"/>
          <w:sz w:val="28"/>
          <w:szCs w:val="28"/>
        </w:rPr>
        <w:t xml:space="preserve"> году и запланированные</w:t>
      </w:r>
    </w:p>
    <w:p w:rsidR="008A6C1F" w:rsidRPr="00A3410A" w:rsidRDefault="008A6C1F" w:rsidP="0084229D">
      <w:pPr>
        <w:spacing w:line="240" w:lineRule="auto"/>
        <w:jc w:val="center"/>
        <w:rPr>
          <w:rFonts w:ascii="PT Astra Serif" w:hAnsi="PT Astra Serif" w:cs="Times New Roman"/>
          <w:b/>
          <w:color w:val="00642D"/>
          <w:sz w:val="28"/>
          <w:szCs w:val="28"/>
        </w:rPr>
      </w:pP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 xml:space="preserve">к реализации </w:t>
      </w:r>
      <w:r w:rsidR="002E1260" w:rsidRPr="00A3410A">
        <w:rPr>
          <w:rFonts w:ascii="PT Astra Serif" w:hAnsi="PT Astra Serif" w:cs="Times New Roman"/>
          <w:b/>
          <w:color w:val="00642D"/>
          <w:sz w:val="28"/>
          <w:szCs w:val="28"/>
        </w:rPr>
        <w:t>в</w:t>
      </w: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 xml:space="preserve"> 20</w:t>
      </w:r>
      <w:r w:rsidR="001723C1" w:rsidRPr="00A3410A">
        <w:rPr>
          <w:rFonts w:ascii="PT Astra Serif" w:hAnsi="PT Astra Serif" w:cs="Times New Roman"/>
          <w:b/>
          <w:color w:val="00642D"/>
          <w:sz w:val="28"/>
          <w:szCs w:val="28"/>
        </w:rPr>
        <w:t>2</w:t>
      </w:r>
      <w:r w:rsidR="004C59FB" w:rsidRPr="00A3410A">
        <w:rPr>
          <w:rFonts w:ascii="PT Astra Serif" w:hAnsi="PT Astra Serif" w:cs="Times New Roman"/>
          <w:b/>
          <w:color w:val="00642D"/>
          <w:sz w:val="28"/>
          <w:szCs w:val="28"/>
        </w:rPr>
        <w:t>1</w:t>
      </w: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>-20</w:t>
      </w:r>
      <w:r w:rsidR="00E03C86" w:rsidRPr="00A3410A">
        <w:rPr>
          <w:rFonts w:ascii="PT Astra Serif" w:hAnsi="PT Astra Serif" w:cs="Times New Roman"/>
          <w:b/>
          <w:color w:val="00642D"/>
          <w:sz w:val="28"/>
          <w:szCs w:val="28"/>
        </w:rPr>
        <w:t>2</w:t>
      </w:r>
      <w:r w:rsidR="004C59FB" w:rsidRPr="00A3410A">
        <w:rPr>
          <w:rFonts w:ascii="PT Astra Serif" w:hAnsi="PT Astra Serif" w:cs="Times New Roman"/>
          <w:b/>
          <w:color w:val="00642D"/>
          <w:sz w:val="28"/>
          <w:szCs w:val="28"/>
        </w:rPr>
        <w:t>3</w:t>
      </w:r>
      <w:r w:rsidRPr="00A3410A">
        <w:rPr>
          <w:rFonts w:ascii="PT Astra Serif" w:hAnsi="PT Astra Serif" w:cs="Times New Roman"/>
          <w:b/>
          <w:color w:val="00642D"/>
          <w:sz w:val="28"/>
          <w:szCs w:val="28"/>
        </w:rPr>
        <w:t xml:space="preserve"> год</w:t>
      </w:r>
      <w:r w:rsidR="005B3FC4" w:rsidRPr="00A3410A">
        <w:rPr>
          <w:rFonts w:ascii="PT Astra Serif" w:hAnsi="PT Astra Serif" w:cs="Times New Roman"/>
          <w:b/>
          <w:color w:val="00642D"/>
          <w:sz w:val="28"/>
          <w:szCs w:val="28"/>
        </w:rPr>
        <w:t>ах</w:t>
      </w:r>
    </w:p>
    <w:p w:rsidR="007F345B" w:rsidRPr="00A3410A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Добыча полезных ископаемых:</w:t>
      </w:r>
    </w:p>
    <w:p w:rsidR="007F345B" w:rsidRPr="00A3410A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 промышленная разработка участков Туганского ильменитциркониевого россыпного месторождения, АО «Туганский горнообогатительный комбинат «Ильменит»;</w:t>
      </w:r>
    </w:p>
    <w:p w:rsidR="007F345B" w:rsidRPr="00A3410A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 разработка технологий поиска и разведки потенциально продуктивных объектов в отложениях доюрского комплекса, ООО «Газпромнефть-Восток»;</w:t>
      </w:r>
    </w:p>
    <w:p w:rsidR="007F345B" w:rsidRPr="00A3410A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 бурение скважин на Южно-Пудинском лицензионном участке, ООО «Газпромнефть-Восток»</w:t>
      </w:r>
      <w:r w:rsidR="004E5270" w:rsidRPr="00A3410A">
        <w:rPr>
          <w:rFonts w:ascii="PT Astra Serif" w:hAnsi="PT Astra Serif" w:cs="Times New Roman"/>
          <w:sz w:val="28"/>
          <w:szCs w:val="28"/>
        </w:rPr>
        <w:t>.</w:t>
      </w:r>
    </w:p>
    <w:p w:rsidR="004E5270" w:rsidRPr="00A3410A" w:rsidRDefault="004E5270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E5270" w:rsidRPr="00A3410A" w:rsidRDefault="004E5270" w:rsidP="004E527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Обрабатывающие производства:</w:t>
      </w:r>
      <w:bookmarkStart w:id="0" w:name="_GoBack"/>
      <w:bookmarkEnd w:id="0"/>
    </w:p>
    <w:p w:rsidR="004E5270" w:rsidRPr="00A3410A" w:rsidRDefault="007F345B" w:rsidP="004E527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 </w:t>
      </w:r>
      <w:r w:rsidR="004E5270" w:rsidRPr="00A3410A">
        <w:rPr>
          <w:rFonts w:ascii="PT Astra Serif" w:hAnsi="PT Astra Serif" w:cs="Times New Roman"/>
          <w:sz w:val="28"/>
          <w:szCs w:val="28"/>
        </w:rPr>
        <w:t>создание лесопромышленного индустриального парка в г. Асино, АО «Рускитинвест»;</w:t>
      </w:r>
    </w:p>
    <w:p w:rsidR="004E5270" w:rsidRPr="00A3410A" w:rsidRDefault="004E5270" w:rsidP="004E527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 создание лесозаготовительной и лесоперерабатывающей инфраструктуры, ООО «Лес-Экспорт»;</w:t>
      </w:r>
    </w:p>
    <w:p w:rsidR="007F345B" w:rsidRPr="00A3410A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Сельское хозяйство: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модернизация молочного комплекса, расположенного в д. Кудринский Участок и д. Нелюбино Томского района Томской области, СПК «Нелюбино»;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молочной фермы в с. Баткат Шегарского района, приобретение техники и оборудования, ООО «Агрофирма «Межениновская»;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организация производства товарного зерна и кормов для животноводческих ферм, ООО «АПК «Первомайский»;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молочного комплекса на 1100 голов крупного рогатого скота, ООО «СПК «Межениновский»;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организация экспортно-ориентированной переработки льна в Томской области, ООО «А</w:t>
      </w:r>
      <w:r w:rsidR="0092472F" w:rsidRPr="00A3410A">
        <w:rPr>
          <w:rFonts w:ascii="PT Astra Serif" w:hAnsi="PT Astra Serif" w:cs="Times New Roman"/>
          <w:sz w:val="28"/>
          <w:szCs w:val="28"/>
        </w:rPr>
        <w:t>гро</w:t>
      </w:r>
      <w:r w:rsidRPr="00A3410A">
        <w:rPr>
          <w:rFonts w:ascii="PT Astra Serif" w:hAnsi="PT Astra Serif" w:cs="Times New Roman"/>
          <w:sz w:val="28"/>
          <w:szCs w:val="28"/>
        </w:rPr>
        <w:t>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расширение производственной мощности молочной фермы в с. Пудовка Кривошеинского района Томской области, СПК «Белосток»;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животноводческого комплекса мясного направления «Мраморная ферма», ООО «Березовская ферма»;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увеличение объемов производства зерновых культур в Кожевниковском районе, ООО «Авангард»;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молочной фермы на 700 голов, строительство зерно - сушильного комплекса в с. Вороново Кожевниковского района Томской области, ООО «Вороновское»;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lastRenderedPageBreak/>
        <w:t xml:space="preserve">- приобретение и реконструкция объектов для послеуборочной обработки зерновых и хранения кормов, содержания КРС, ООО «Агрокомплекс»; 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молочной фермы на 1850 голов в с. Турунтаево Томского района, ООО «Спас»;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молочной фермы на 400 голов в с. Новониколаевка Асиновского района, ООО «КФХ «Нива»;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ЛЭП и ПС 110</w:t>
      </w:r>
      <w:r w:rsidR="0092472F" w:rsidRPr="00A3410A">
        <w:rPr>
          <w:rFonts w:ascii="PT Astra Serif" w:hAnsi="PT Astra Serif" w:cs="Times New Roman"/>
          <w:sz w:val="28"/>
          <w:szCs w:val="28"/>
        </w:rPr>
        <w:t xml:space="preserve"> </w:t>
      </w:r>
      <w:r w:rsidRPr="00A3410A">
        <w:rPr>
          <w:rFonts w:ascii="PT Astra Serif" w:hAnsi="PT Astra Serif" w:cs="Times New Roman"/>
          <w:sz w:val="28"/>
          <w:szCs w:val="28"/>
        </w:rPr>
        <w:t>кВ с капитальным ремонтом (модернизацией) существующих площадей тепличного комбината и увеличением производственных мощностей, ООО «Трубачево»;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расширение действующего производства по выращиванию зерновых культур в с. Высокое Зырянского района, АО «Высокое»;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создание семеноводческого центра элитного семеноводства картофеля в Томской области, ООО «Колпаков»;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- создание интенсивного сада жимолости, приобретение техники и оборудования, ООО СП «Северный сад»; 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создание органического производства зерновой, зернобобовой и масленичной продукции в Асиновском районе, ООО «Сибирские органические продукты»;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увеличен</w:t>
      </w:r>
      <w:r w:rsidR="00876026" w:rsidRPr="00A3410A">
        <w:rPr>
          <w:rFonts w:ascii="PT Astra Serif" w:hAnsi="PT Astra Serif" w:cs="Times New Roman"/>
          <w:sz w:val="28"/>
          <w:szCs w:val="28"/>
        </w:rPr>
        <w:t>ие объемов производства сельско</w:t>
      </w:r>
      <w:r w:rsidRPr="00A3410A">
        <w:rPr>
          <w:rFonts w:ascii="PT Astra Serif" w:hAnsi="PT Astra Serif" w:cs="Times New Roman"/>
          <w:sz w:val="28"/>
          <w:szCs w:val="28"/>
        </w:rPr>
        <w:t>хозяйственной продукции, ООО «Подсобное»,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санация производства – 2 очередь, АО «Аграрная группа»;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введение в эксплуатацию залежных земель, АО «Аграрная Группа», и другие проекты.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2-ой очереди производственного комплекса по приемке, хранению и переработке масленичных и зерновых культур, ООО «Сибирская олива»;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увеличение мощности по переработке молока до 200 тонн в сутки, ООО «Томское молоко»;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модернизация производственных мощностей, ОАО «Томское пиво»;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капитальный ремонт производственных зданий и сооружений, приобретение оборудования, АО «Аграрная Группа Мясопереработка»;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модернизация действующего производства, ООО «Компания Эскимос»;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расширение производственных мощностей предприятия по выпуску экспортно-ориентированной лесопромышленной продукции, ООО «Сибирьлес»;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завода по производству фанеры, ООО «Томский деревообрабатывающий завод «Добрый исток»;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развитие Асиновского лесопромышленного парка, АО «Рускитинвест»;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завода по производству плит OSB, ООО «Монолит-строй»; проекты перевооружения отдельных участков производства ООО «Томскнефтехим»;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lastRenderedPageBreak/>
        <w:t>- строительство локальных очистных сооружений сточных вод, ООО «Томскнефтехим»;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модернизация производства метанола, ООО «Сибметахим»;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модернизация производства, АО «Сибкабель»;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опытно-демонстрационного энергоблока с реактором на быстрых нейтронах со свинцовым теплоносителем (БРЕСТ-ОД-300), ГК «Росатом», АО «СХК»;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развитие стеклотарного завода, ООО «Интергласс»;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техническое перевооружение действующего производства в рамках мероприятий государственных программ: «Развитие оборонно-промышленного комплекса Российской Федерации на 2011-2020 годы» и «Развитие промышленности и повышение конкурентоспособности» на 2012 - 2020 гг.», АО «НИИПП»;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разработка базовой технологии производства комплексов программно-аппаратных для измерения параметров монолитно-интегральных схем на пластине с использованием зондовых станций в диапазоне до 67ГГц с возможностью расширения диапазона до 650ГГц; разработка и производство комплексной программно-аппаратной платформы на основе диагностических и аналитических медицинских приборов для применения в области телемедицины», АО «НИИПП»;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создание программно-аппаратной платформы для обеспечения мониторинга и охраны территорий с применением различных радиолокационных сенсоров на объектах организаций и специального назначения»; разработка отечественных модулей 5G средней и большой зоны обслуживания, АО «НПФ «Микран»;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разработка программно-аппаратного комплекса для формирования тестовых сигналов стандарта 5G NR, АО «НПФ «Микран» и ФГАОУ ВО «НИ ТГУ»;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создание учебно-производственного центра «Фабрика МИС», АО «НПФ «Микран»;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создание производства модельного ряда преобразователей частоты и создание производства модельного ряда интегрированного серводвигателя мощностью до 5,5 кВт, АО «ТЭТЗ</w:t>
      </w:r>
      <w:r w:rsidR="00056458" w:rsidRPr="00A3410A">
        <w:rPr>
          <w:rFonts w:ascii="PT Astra Serif" w:hAnsi="PT Astra Serif" w:cs="Times New Roman"/>
          <w:sz w:val="28"/>
          <w:szCs w:val="28"/>
        </w:rPr>
        <w:t>»</w:t>
      </w:r>
      <w:r w:rsidRPr="00A3410A">
        <w:rPr>
          <w:rFonts w:ascii="PT Astra Serif" w:hAnsi="PT Astra Serif" w:cs="Times New Roman"/>
          <w:sz w:val="28"/>
          <w:szCs w:val="28"/>
        </w:rPr>
        <w:t>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Обеспечение электрической энергией, газом и паром: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инвестиционные программы в сферах электроснабжения и теплоснабжения, АО «Томская генерация», АО «ТомскРТС», ПАО «ТРК», ООО «Горсети», ООО «Электросети», ООО «Сибирская электросеть», ООО «Томские электрические сети», ОАО «РЖД», АО «Оборонэнерго», ООО «ИнвестГрадСтрой», ПАО «ФСК ЕЭС»;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- программы развития газоснабжения и газификации Томской области, в том числе </w:t>
      </w:r>
      <w:r w:rsidR="001D5E7C" w:rsidRPr="00A3410A">
        <w:rPr>
          <w:rFonts w:ascii="PT Astra Serif" w:hAnsi="PT Astra Serif" w:cs="Times New Roman"/>
          <w:sz w:val="28"/>
          <w:szCs w:val="28"/>
        </w:rPr>
        <w:t xml:space="preserve">строительство газопроводов в </w:t>
      </w:r>
      <w:proofErr w:type="spellStart"/>
      <w:r w:rsidR="001D5E7C" w:rsidRPr="00A3410A">
        <w:rPr>
          <w:rFonts w:ascii="PT Astra Serif" w:hAnsi="PT Astra Serif" w:cs="Times New Roman"/>
          <w:sz w:val="28"/>
          <w:szCs w:val="28"/>
        </w:rPr>
        <w:t>г</w:t>
      </w:r>
      <w:proofErr w:type="gramStart"/>
      <w:r w:rsidR="001D5E7C" w:rsidRPr="00A3410A">
        <w:rPr>
          <w:rFonts w:ascii="PT Astra Serif" w:hAnsi="PT Astra Serif" w:cs="Times New Roman"/>
          <w:sz w:val="28"/>
          <w:szCs w:val="28"/>
        </w:rPr>
        <w:t>.</w:t>
      </w:r>
      <w:r w:rsidRPr="00A3410A">
        <w:rPr>
          <w:rFonts w:ascii="PT Astra Serif" w:hAnsi="PT Astra Serif" w:cs="Times New Roman"/>
          <w:sz w:val="28"/>
          <w:szCs w:val="28"/>
        </w:rPr>
        <w:t>А</w:t>
      </w:r>
      <w:proofErr w:type="gramEnd"/>
      <w:r w:rsidRPr="00A3410A">
        <w:rPr>
          <w:rFonts w:ascii="PT Astra Serif" w:hAnsi="PT Astra Serif" w:cs="Times New Roman"/>
          <w:sz w:val="28"/>
          <w:szCs w:val="28"/>
        </w:rPr>
        <w:t>сино</w:t>
      </w:r>
      <w:proofErr w:type="spellEnd"/>
      <w:r w:rsidRPr="00A3410A">
        <w:rPr>
          <w:rFonts w:ascii="PT Astra Serif" w:hAnsi="PT Astra Serif" w:cs="Times New Roman"/>
          <w:sz w:val="28"/>
          <w:szCs w:val="28"/>
        </w:rPr>
        <w:t xml:space="preserve">, </w:t>
      </w:r>
      <w:r w:rsidR="001D5E7C" w:rsidRPr="00A3410A">
        <w:rPr>
          <w:rFonts w:ascii="PT Astra Serif" w:hAnsi="PT Astra Serif" w:cs="Times New Roman"/>
          <w:sz w:val="28"/>
          <w:szCs w:val="28"/>
        </w:rPr>
        <w:t>строительство газовой котельной для областного дома-интерната «Лесная дача» в п</w:t>
      </w:r>
      <w:r w:rsidR="001D5E7C" w:rsidRPr="00A3410A">
        <w:rPr>
          <w:rFonts w:ascii="PT Astra Serif" w:hAnsi="PT Astra Serif"/>
          <w:sz w:val="26"/>
          <w:szCs w:val="26"/>
        </w:rPr>
        <w:t xml:space="preserve">. </w:t>
      </w:r>
      <w:r w:rsidRPr="00A3410A">
        <w:rPr>
          <w:rFonts w:ascii="PT Astra Serif" w:hAnsi="PT Astra Serif" w:cs="Times New Roman"/>
          <w:sz w:val="28"/>
          <w:szCs w:val="28"/>
        </w:rPr>
        <w:t xml:space="preserve">Победа </w:t>
      </w:r>
      <w:proofErr w:type="spellStart"/>
      <w:r w:rsidRPr="00A3410A">
        <w:rPr>
          <w:rFonts w:ascii="PT Astra Serif" w:hAnsi="PT Astra Serif" w:cs="Times New Roman"/>
          <w:sz w:val="28"/>
          <w:szCs w:val="28"/>
        </w:rPr>
        <w:t>Шегарского</w:t>
      </w:r>
      <w:proofErr w:type="spellEnd"/>
      <w:r w:rsidRPr="00A3410A">
        <w:rPr>
          <w:rFonts w:ascii="PT Astra Serif" w:hAnsi="PT Astra Serif" w:cs="Times New Roman"/>
          <w:sz w:val="28"/>
          <w:szCs w:val="28"/>
        </w:rPr>
        <w:t xml:space="preserve"> района, газификация с. Итатка, с. Дзержинское, с. Зырянское, д. </w:t>
      </w:r>
      <w:r w:rsidRPr="00A3410A">
        <w:rPr>
          <w:rFonts w:ascii="PT Astra Serif" w:hAnsi="PT Astra Serif" w:cs="Times New Roman"/>
          <w:sz w:val="28"/>
          <w:szCs w:val="28"/>
        </w:rPr>
        <w:lastRenderedPageBreak/>
        <w:t>Поросино, строительство комплекса сжиженного природного газа, реконструкция ГРС с-з «Чернореченский», ПАО «Газпром», ООО «</w:t>
      </w:r>
      <w:proofErr w:type="spellStart"/>
      <w:r w:rsidRPr="00A3410A">
        <w:rPr>
          <w:rFonts w:ascii="PT Astra Serif" w:hAnsi="PT Astra Serif" w:cs="Times New Roman"/>
          <w:sz w:val="28"/>
          <w:szCs w:val="28"/>
        </w:rPr>
        <w:t>Газстрой</w:t>
      </w:r>
      <w:proofErr w:type="spellEnd"/>
      <w:r w:rsidRPr="00A3410A">
        <w:rPr>
          <w:rFonts w:ascii="PT Astra Serif" w:hAnsi="PT Astra Serif" w:cs="Times New Roman"/>
          <w:sz w:val="28"/>
          <w:szCs w:val="28"/>
        </w:rPr>
        <w:t xml:space="preserve">» </w:t>
      </w:r>
      <w:r w:rsidR="000726FB" w:rsidRPr="00A3410A">
        <w:rPr>
          <w:rFonts w:ascii="PT Astra Serif" w:hAnsi="PT Astra Serif" w:cs="Times New Roman"/>
          <w:sz w:val="28"/>
          <w:szCs w:val="28"/>
        </w:rPr>
        <w:t>(</w:t>
      </w:r>
      <w:r w:rsidRPr="00A3410A">
        <w:rPr>
          <w:rFonts w:ascii="PT Astra Serif" w:hAnsi="PT Astra Serif" w:cs="Times New Roman"/>
          <w:sz w:val="28"/>
          <w:szCs w:val="28"/>
        </w:rPr>
        <w:t>бюджетные инвестиции</w:t>
      </w:r>
      <w:r w:rsidR="000726FB" w:rsidRPr="00A3410A">
        <w:rPr>
          <w:rFonts w:ascii="PT Astra Serif" w:hAnsi="PT Astra Serif" w:cs="Times New Roman"/>
          <w:sz w:val="28"/>
          <w:szCs w:val="28"/>
        </w:rPr>
        <w:t>)</w:t>
      </w:r>
      <w:r w:rsidRPr="00A3410A">
        <w:rPr>
          <w:rFonts w:ascii="PT Astra Serif" w:hAnsi="PT Astra Serif" w:cs="Times New Roman"/>
          <w:sz w:val="28"/>
          <w:szCs w:val="28"/>
        </w:rPr>
        <w:t>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Водоснабжение, водоотведение, организация сбора и утилизации отходов: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инвестиционные программы ООО «Томскводоканал», ООО «Северский водоканал»;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мусоросортировочных комплексов на территории Томской области.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Торговля оптовая и розничная: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расширение розничных торговых сетей «Магнит», «Ярче!», «Мария-Ра, «Пятерочка», ГК «Лама»;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гипермаркета «Ашан».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Транспортировка и хранение: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подъезд к терминалу аэропорта г. Томска с остановочными и парковочными площадками на участке км 19 – км 20,185 автомобильной дороги Томск – Аэропорт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транспортной развязки с ж.д. Тайга - Томск на 76 км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автомобильной дороги Могильный Мыс – Парабель – Каргасок на участке км 30 – км 45 в Колпашевском районе Томской области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автомобильной дороги Камаевка – Асино – Первомайское на участке км 0 – км 53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мостового перехода через р. Яя на автомобильной дороге Большедорохово - Тегульдет в Зырянском районе Томской области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линий электроосвещения на автомобильных дорогах в п. Кайдаловка, п. Светлый, с. Каргала, Томском и Молчановском районах Томской области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нефтепровода Игольско-Таловское-Парабель, АО «Транснефть-Центральная Сибирь».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Деятельность по операциям с недвижимым имуществом: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жилого района «Южные ворота», ОАО «ТДСК»;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жилого района «Радонежский», ОАО «ТДСК»;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- строительство жилого района «Ясный» в г. Северске, ОАО «ТДСК», 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развитие территории восточной части г. Томска, ОАО «ТДСК»;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жилых районов «Южный», «Центральны</w:t>
      </w:r>
      <w:r w:rsidR="00A1060E" w:rsidRPr="00A3410A">
        <w:rPr>
          <w:rFonts w:ascii="PT Astra Serif" w:hAnsi="PT Astra Serif" w:cs="Times New Roman"/>
          <w:sz w:val="28"/>
          <w:szCs w:val="28"/>
        </w:rPr>
        <w:t>й», ООО «ГК «Карьероуправление».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 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lastRenderedPageBreak/>
        <w:t>Образование (бюджетные инвестиции):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детских садов на территории Томской области;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строительство, реконструкция и комплектация школ в Томской области;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обновление материально-технической базы общеобразовательных организаций в рамках регионального проекта «Современная школа» национального проекта «Образование»;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приобретение автотранспортных средств в муниципальные общеобразовательные организации;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общеобразовательной организации МБОУ «Корниловская СОШ» на 200 мест, с оснащением;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общеобразовательной организации на 1100 мест в мкр. Северный Заречного сельского поселения;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дошкольных образовательных организаций в г. Томске,                            с. Мельниково, с. Зырянское, с. Кожевниково;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общежития на 30 мест в с. Парабель Томской области для филиала ОГБПОУ «Томский политехнический техникум»;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автодрома Стрежевского филиала ОГБПОУ «Томский промышленно-гуманитарный колледж»;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автодромов для Подгорновского филиала ОГБПОУ «Томский аграрный колледж» и Александровского филиала ОГБПОУ «Томский политехнический техникум»;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 xml:space="preserve">- строительство учебно-лабораторного корпуса </w:t>
      </w:r>
      <w:r w:rsidR="000726FB" w:rsidRPr="00A3410A">
        <w:rPr>
          <w:rFonts w:ascii="PT Astra Serif" w:hAnsi="PT Astra Serif" w:cs="Times New Roman"/>
          <w:sz w:val="28"/>
          <w:szCs w:val="28"/>
        </w:rPr>
        <w:t>по</w:t>
      </w:r>
      <w:r w:rsidRPr="00A3410A">
        <w:rPr>
          <w:rFonts w:ascii="PT Astra Serif" w:hAnsi="PT Astra Serif" w:cs="Times New Roman"/>
          <w:sz w:val="28"/>
          <w:szCs w:val="28"/>
        </w:rPr>
        <w:t xml:space="preserve"> пр. Ленина, 46 в г. Томске, ФГАОУ ВО «НИ ТГУ».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Деятельность в области здравоохранения и социальных услуг (бюджетные инвестиции):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хирургического корпуса на 120 коек с поликлиникой на 200 посещений в смену для ОГАУЗ «Томский областной онкологический диспансер»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спальных корпусов ОГБУ «Итатский специальный дом-интернат для престарелых и инвалидов» на 170 койко-мест»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детской многопрофильной больницы на 550 коек с консультативной поликлиникой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детской поликлиники на 200 посещений в смену в г. Асино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поликлиники на 300 посещений в смену в с. Кривошеино (бюджетные инвестиции);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обновление материально-технический базы, оснащение оборудованием, приобретение фельдшерских, фельдшерско-акушерских пунктов и врачебных амбулаторий (бюджетные инвестиции).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lastRenderedPageBreak/>
        <w:t>Деятельность в области культуры, спорта, организации досуга и развлечений (бюджетные инвестиции):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здания ОГАУК «Томская областная государственная филармония»;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здания ОГАУК «Томский областной ордена Трудового Красного Знамени театр драмы»;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Центра культуры на 100 мест в д. Березовка Первомайского района Томской области;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физкультурно-оздоровительного комплекса с универсальным игровым залом для МАУДО «ДЮСШ им. О. Рахматулиной» в г. Колпашево;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строительство физкультурно-спортивных комплексов с универсальными игровыми залами в с. Мельниково и с. Молчаново Томской области.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устройство малобюджетных спортивных площадок в муниципальных образованиях Томской области, в том числе оборудование муниципальных центров тестирования ВФСК ГТО;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установка канатно-буксировочной дороги в Академпарке г. Томска;</w:t>
      </w:r>
    </w:p>
    <w:p w:rsidR="009F36EC" w:rsidRPr="00A3410A" w:rsidRDefault="009F36EC" w:rsidP="009F36E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3410A">
        <w:rPr>
          <w:rFonts w:ascii="PT Astra Serif" w:hAnsi="PT Astra Serif" w:cs="Times New Roman"/>
          <w:sz w:val="28"/>
          <w:szCs w:val="28"/>
        </w:rPr>
        <w:t>- реконструкция стадиона «Политехник», ФГАОУ ВО «НИ ТПУ».</w:t>
      </w:r>
    </w:p>
    <w:p w:rsidR="006E3BAA" w:rsidRPr="00A3410A" w:rsidRDefault="006E3BAA" w:rsidP="009F36EC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6E3BAA" w:rsidRPr="00A3410A" w:rsidSect="00653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4F" w:rsidRDefault="0010044F" w:rsidP="00293089">
      <w:pPr>
        <w:spacing w:after="0" w:line="240" w:lineRule="auto"/>
      </w:pPr>
      <w:r>
        <w:separator/>
      </w:r>
    </w:p>
  </w:endnote>
  <w:endnote w:type="continuationSeparator" w:id="0">
    <w:p w:rsidR="0010044F" w:rsidRDefault="0010044F" w:rsidP="0029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088" w:rsidRDefault="006530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088" w:rsidRDefault="006530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088" w:rsidRDefault="006530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4F" w:rsidRDefault="0010044F" w:rsidP="00293089">
      <w:pPr>
        <w:spacing w:after="0" w:line="240" w:lineRule="auto"/>
      </w:pPr>
      <w:r>
        <w:separator/>
      </w:r>
    </w:p>
  </w:footnote>
  <w:footnote w:type="continuationSeparator" w:id="0">
    <w:p w:rsidR="0010044F" w:rsidRDefault="0010044F" w:rsidP="0029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088" w:rsidRDefault="006530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789879"/>
      <w:docPartObj>
        <w:docPartGallery w:val="Page Numbers (Top of Page)"/>
        <w:docPartUnique/>
      </w:docPartObj>
    </w:sdtPr>
    <w:sdtEndPr/>
    <w:sdtContent>
      <w:p w:rsidR="00653088" w:rsidRDefault="006530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10A">
          <w:rPr>
            <w:noProof/>
          </w:rPr>
          <w:t>100</w:t>
        </w:r>
        <w:r>
          <w:fldChar w:fldCharType="end"/>
        </w:r>
      </w:p>
    </w:sdtContent>
  </w:sdt>
  <w:p w:rsidR="00411C04" w:rsidRDefault="00411C0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088" w:rsidRDefault="006530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F"/>
    <w:rsid w:val="00021316"/>
    <w:rsid w:val="00022A56"/>
    <w:rsid w:val="0004057C"/>
    <w:rsid w:val="00045695"/>
    <w:rsid w:val="00045BEC"/>
    <w:rsid w:val="00052228"/>
    <w:rsid w:val="00056458"/>
    <w:rsid w:val="00063499"/>
    <w:rsid w:val="000726FB"/>
    <w:rsid w:val="00074D2C"/>
    <w:rsid w:val="000A1387"/>
    <w:rsid w:val="000A1EF5"/>
    <w:rsid w:val="000A47C4"/>
    <w:rsid w:val="000A5897"/>
    <w:rsid w:val="000A5BF3"/>
    <w:rsid w:val="000B0270"/>
    <w:rsid w:val="000D0477"/>
    <w:rsid w:val="000D5193"/>
    <w:rsid w:val="000E088C"/>
    <w:rsid w:val="000E3C0B"/>
    <w:rsid w:val="0010024B"/>
    <w:rsid w:val="0010044F"/>
    <w:rsid w:val="0011485F"/>
    <w:rsid w:val="00122A89"/>
    <w:rsid w:val="00125D40"/>
    <w:rsid w:val="001314F3"/>
    <w:rsid w:val="001559D0"/>
    <w:rsid w:val="0016317D"/>
    <w:rsid w:val="001723C1"/>
    <w:rsid w:val="00180576"/>
    <w:rsid w:val="00192A54"/>
    <w:rsid w:val="001A5053"/>
    <w:rsid w:val="001A64AC"/>
    <w:rsid w:val="001B037E"/>
    <w:rsid w:val="001B17EA"/>
    <w:rsid w:val="001B2175"/>
    <w:rsid w:val="001C4107"/>
    <w:rsid w:val="001D5E7C"/>
    <w:rsid w:val="00213DC4"/>
    <w:rsid w:val="00254B37"/>
    <w:rsid w:val="00257BD7"/>
    <w:rsid w:val="00261D75"/>
    <w:rsid w:val="002635FC"/>
    <w:rsid w:val="00274524"/>
    <w:rsid w:val="00280A0C"/>
    <w:rsid w:val="00290BFE"/>
    <w:rsid w:val="00293089"/>
    <w:rsid w:val="002C63A5"/>
    <w:rsid w:val="002C68B3"/>
    <w:rsid w:val="002E1260"/>
    <w:rsid w:val="002E2A0A"/>
    <w:rsid w:val="002E3BF5"/>
    <w:rsid w:val="002F06F1"/>
    <w:rsid w:val="002F1D7D"/>
    <w:rsid w:val="0030092E"/>
    <w:rsid w:val="0030169A"/>
    <w:rsid w:val="00314DE3"/>
    <w:rsid w:val="00323067"/>
    <w:rsid w:val="003237BE"/>
    <w:rsid w:val="00327CC2"/>
    <w:rsid w:val="00332AED"/>
    <w:rsid w:val="003353D4"/>
    <w:rsid w:val="003417DA"/>
    <w:rsid w:val="00344B7E"/>
    <w:rsid w:val="003470DF"/>
    <w:rsid w:val="00360732"/>
    <w:rsid w:val="003B60BF"/>
    <w:rsid w:val="003D3F09"/>
    <w:rsid w:val="003D7241"/>
    <w:rsid w:val="00406F02"/>
    <w:rsid w:val="004106DD"/>
    <w:rsid w:val="00410DEC"/>
    <w:rsid w:val="00411C04"/>
    <w:rsid w:val="004158A3"/>
    <w:rsid w:val="00431582"/>
    <w:rsid w:val="00433EE6"/>
    <w:rsid w:val="00444801"/>
    <w:rsid w:val="00452D7B"/>
    <w:rsid w:val="00464BD8"/>
    <w:rsid w:val="004670C2"/>
    <w:rsid w:val="00474A61"/>
    <w:rsid w:val="004762B1"/>
    <w:rsid w:val="004A616C"/>
    <w:rsid w:val="004C51E8"/>
    <w:rsid w:val="004C59FB"/>
    <w:rsid w:val="004E5270"/>
    <w:rsid w:val="004F1DCA"/>
    <w:rsid w:val="004F7157"/>
    <w:rsid w:val="00510BE4"/>
    <w:rsid w:val="005358C0"/>
    <w:rsid w:val="005506BF"/>
    <w:rsid w:val="005512A8"/>
    <w:rsid w:val="0055664B"/>
    <w:rsid w:val="005716A4"/>
    <w:rsid w:val="00585AF2"/>
    <w:rsid w:val="005A4B09"/>
    <w:rsid w:val="005B3FC4"/>
    <w:rsid w:val="005D2D0B"/>
    <w:rsid w:val="005D37ED"/>
    <w:rsid w:val="005D5F28"/>
    <w:rsid w:val="005F4CEB"/>
    <w:rsid w:val="00607B10"/>
    <w:rsid w:val="00617B58"/>
    <w:rsid w:val="00622846"/>
    <w:rsid w:val="006346F6"/>
    <w:rsid w:val="0064147B"/>
    <w:rsid w:val="006460D7"/>
    <w:rsid w:val="00653088"/>
    <w:rsid w:val="00681E25"/>
    <w:rsid w:val="00684036"/>
    <w:rsid w:val="00690A95"/>
    <w:rsid w:val="00695A5E"/>
    <w:rsid w:val="006A103E"/>
    <w:rsid w:val="006C6F39"/>
    <w:rsid w:val="006D159A"/>
    <w:rsid w:val="006D29A2"/>
    <w:rsid w:val="006D7536"/>
    <w:rsid w:val="006E3BAA"/>
    <w:rsid w:val="007007A3"/>
    <w:rsid w:val="00704B4F"/>
    <w:rsid w:val="00714D19"/>
    <w:rsid w:val="0072068A"/>
    <w:rsid w:val="0074749D"/>
    <w:rsid w:val="007511F1"/>
    <w:rsid w:val="00760EA2"/>
    <w:rsid w:val="0078254E"/>
    <w:rsid w:val="0079654D"/>
    <w:rsid w:val="007A4BDB"/>
    <w:rsid w:val="007A4DBE"/>
    <w:rsid w:val="007B66E1"/>
    <w:rsid w:val="007C0F7E"/>
    <w:rsid w:val="007D3929"/>
    <w:rsid w:val="007D6657"/>
    <w:rsid w:val="007D7108"/>
    <w:rsid w:val="007E008D"/>
    <w:rsid w:val="007F001A"/>
    <w:rsid w:val="007F345B"/>
    <w:rsid w:val="008029B4"/>
    <w:rsid w:val="008070D3"/>
    <w:rsid w:val="00816BFB"/>
    <w:rsid w:val="00821459"/>
    <w:rsid w:val="00822A23"/>
    <w:rsid w:val="00833994"/>
    <w:rsid w:val="0084229D"/>
    <w:rsid w:val="00851C17"/>
    <w:rsid w:val="00864B6E"/>
    <w:rsid w:val="00865285"/>
    <w:rsid w:val="00876026"/>
    <w:rsid w:val="008777B4"/>
    <w:rsid w:val="00884737"/>
    <w:rsid w:val="00884973"/>
    <w:rsid w:val="0088604D"/>
    <w:rsid w:val="008A6C1F"/>
    <w:rsid w:val="008A77FF"/>
    <w:rsid w:val="008C03BC"/>
    <w:rsid w:val="008C5403"/>
    <w:rsid w:val="008F2F88"/>
    <w:rsid w:val="00900F68"/>
    <w:rsid w:val="0090371C"/>
    <w:rsid w:val="0091020E"/>
    <w:rsid w:val="0091545B"/>
    <w:rsid w:val="0092472F"/>
    <w:rsid w:val="00934A18"/>
    <w:rsid w:val="00946CEB"/>
    <w:rsid w:val="00954509"/>
    <w:rsid w:val="00955B27"/>
    <w:rsid w:val="00961902"/>
    <w:rsid w:val="009857ED"/>
    <w:rsid w:val="0099122D"/>
    <w:rsid w:val="00996FDD"/>
    <w:rsid w:val="009A26B4"/>
    <w:rsid w:val="009A3AB7"/>
    <w:rsid w:val="009C2E22"/>
    <w:rsid w:val="009C518D"/>
    <w:rsid w:val="009E02DE"/>
    <w:rsid w:val="009E41D3"/>
    <w:rsid w:val="009F36EC"/>
    <w:rsid w:val="009F45E7"/>
    <w:rsid w:val="00A1060E"/>
    <w:rsid w:val="00A12A77"/>
    <w:rsid w:val="00A17F1A"/>
    <w:rsid w:val="00A3410A"/>
    <w:rsid w:val="00A355A5"/>
    <w:rsid w:val="00A40F86"/>
    <w:rsid w:val="00A433A4"/>
    <w:rsid w:val="00A56DF6"/>
    <w:rsid w:val="00A650AE"/>
    <w:rsid w:val="00A71830"/>
    <w:rsid w:val="00A750FE"/>
    <w:rsid w:val="00A810A9"/>
    <w:rsid w:val="00A901BC"/>
    <w:rsid w:val="00AA1EC1"/>
    <w:rsid w:val="00AB6236"/>
    <w:rsid w:val="00AB6AD8"/>
    <w:rsid w:val="00AC0714"/>
    <w:rsid w:val="00AD01D4"/>
    <w:rsid w:val="00AE0695"/>
    <w:rsid w:val="00AE1CE3"/>
    <w:rsid w:val="00AF27AC"/>
    <w:rsid w:val="00AF5A74"/>
    <w:rsid w:val="00B26116"/>
    <w:rsid w:val="00B31DB3"/>
    <w:rsid w:val="00B41FA7"/>
    <w:rsid w:val="00B84147"/>
    <w:rsid w:val="00B84690"/>
    <w:rsid w:val="00B86DEC"/>
    <w:rsid w:val="00B95AC4"/>
    <w:rsid w:val="00B96667"/>
    <w:rsid w:val="00BA161A"/>
    <w:rsid w:val="00BA2DD4"/>
    <w:rsid w:val="00BB4C9B"/>
    <w:rsid w:val="00BB5AFE"/>
    <w:rsid w:val="00BC6B3D"/>
    <w:rsid w:val="00BE4549"/>
    <w:rsid w:val="00C0032C"/>
    <w:rsid w:val="00C02910"/>
    <w:rsid w:val="00C1217B"/>
    <w:rsid w:val="00C40299"/>
    <w:rsid w:val="00C45FEC"/>
    <w:rsid w:val="00C52A89"/>
    <w:rsid w:val="00C62CF0"/>
    <w:rsid w:val="00C711E8"/>
    <w:rsid w:val="00C77D18"/>
    <w:rsid w:val="00C859FE"/>
    <w:rsid w:val="00C93D6C"/>
    <w:rsid w:val="00CA6446"/>
    <w:rsid w:val="00CD40EA"/>
    <w:rsid w:val="00CD687C"/>
    <w:rsid w:val="00CD765F"/>
    <w:rsid w:val="00D02D57"/>
    <w:rsid w:val="00D37288"/>
    <w:rsid w:val="00D50AE1"/>
    <w:rsid w:val="00D523E0"/>
    <w:rsid w:val="00D52764"/>
    <w:rsid w:val="00D655CE"/>
    <w:rsid w:val="00D86BF1"/>
    <w:rsid w:val="00D9414D"/>
    <w:rsid w:val="00DB218F"/>
    <w:rsid w:val="00DC760C"/>
    <w:rsid w:val="00DD5D22"/>
    <w:rsid w:val="00DD7432"/>
    <w:rsid w:val="00DE462A"/>
    <w:rsid w:val="00DF0F03"/>
    <w:rsid w:val="00DF370B"/>
    <w:rsid w:val="00DF65B1"/>
    <w:rsid w:val="00E02B9B"/>
    <w:rsid w:val="00E03C86"/>
    <w:rsid w:val="00E10C04"/>
    <w:rsid w:val="00E12909"/>
    <w:rsid w:val="00E164A9"/>
    <w:rsid w:val="00E228FB"/>
    <w:rsid w:val="00E246D4"/>
    <w:rsid w:val="00E2581B"/>
    <w:rsid w:val="00E51468"/>
    <w:rsid w:val="00E52224"/>
    <w:rsid w:val="00E57293"/>
    <w:rsid w:val="00E71F48"/>
    <w:rsid w:val="00E825B0"/>
    <w:rsid w:val="00E93CF8"/>
    <w:rsid w:val="00EA1072"/>
    <w:rsid w:val="00EB22E2"/>
    <w:rsid w:val="00EC53AC"/>
    <w:rsid w:val="00EF127A"/>
    <w:rsid w:val="00F04BC4"/>
    <w:rsid w:val="00F11FBB"/>
    <w:rsid w:val="00F148CF"/>
    <w:rsid w:val="00F33F53"/>
    <w:rsid w:val="00F37514"/>
    <w:rsid w:val="00F411B6"/>
    <w:rsid w:val="00F52216"/>
    <w:rsid w:val="00F60FC1"/>
    <w:rsid w:val="00F82445"/>
    <w:rsid w:val="00F84C29"/>
    <w:rsid w:val="00F9086F"/>
    <w:rsid w:val="00F915DB"/>
    <w:rsid w:val="00FA39E0"/>
    <w:rsid w:val="00FB25BD"/>
    <w:rsid w:val="00FD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3DE31-4030-4896-84B1-2443209E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Шереметьева Наталья Владимировна</cp:lastModifiedBy>
  <cp:revision>9</cp:revision>
  <cp:lastPrinted>2020-09-29T04:03:00Z</cp:lastPrinted>
  <dcterms:created xsi:type="dcterms:W3CDTF">2020-09-14T06:45:00Z</dcterms:created>
  <dcterms:modified xsi:type="dcterms:W3CDTF">2020-09-29T04:03:00Z</dcterms:modified>
</cp:coreProperties>
</file>